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811BC7" w:rsidRPr="007804B0" w:rsidRDefault="00811BC7" w:rsidP="00F52705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811BC7" w:rsidRPr="007804B0" w:rsidRDefault="00811BC7" w:rsidP="00F52705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7A7CEC" w:rsidRDefault="007A7CEC" w:rsidP="00F52705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7A7CEC" w:rsidRDefault="007A7CEC" w:rsidP="00F52705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7A7CEC" w:rsidRDefault="007A7CEC" w:rsidP="00F52705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F52705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פרוטוקול</w:t>
      </w:r>
    </w:p>
    <w:p w:rsidR="00362AC1" w:rsidRPr="007804B0" w:rsidRDefault="00362AC1" w:rsidP="00F52705">
      <w:pPr>
        <w:pStyle w:val="a6"/>
        <w:tabs>
          <w:tab w:val="left" w:pos="720"/>
        </w:tabs>
        <w:jc w:val="center"/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מישיבת ועד המנהל תקוע</w:t>
      </w:r>
    </w:p>
    <w:p w:rsidR="00362AC1" w:rsidRPr="007804B0" w:rsidRDefault="002A6D46" w:rsidP="00DF4BCC">
      <w:pPr>
        <w:pStyle w:val="a6"/>
        <w:tabs>
          <w:tab w:val="left" w:pos="720"/>
        </w:tabs>
        <w:jc w:val="center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מס' </w:t>
      </w:r>
      <w:r w:rsidR="00DF4BCC">
        <w:rPr>
          <w:rFonts w:ascii="Arial" w:hAnsi="Arial" w:cs="Arial" w:hint="cs"/>
          <w:color w:val="000000" w:themeColor="text1"/>
          <w:sz w:val="28"/>
          <w:szCs w:val="28"/>
          <w:rtl/>
        </w:rPr>
        <w:t>35</w:t>
      </w:r>
    </w:p>
    <w:p w:rsidR="00362AC1" w:rsidRPr="007804B0" w:rsidRDefault="00362AC1" w:rsidP="00F52705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F52705">
      <w:pPr>
        <w:pStyle w:val="a6"/>
        <w:tabs>
          <w:tab w:val="left" w:pos="720"/>
        </w:tabs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שם האגודה: ישוב תקוע, כפר שיתופי בע"מ</w:t>
      </w:r>
    </w:p>
    <w:p w:rsidR="00362AC1" w:rsidRPr="007804B0" w:rsidRDefault="00C75104" w:rsidP="00C75104">
      <w:pPr>
        <w:pStyle w:val="a6"/>
        <w:tabs>
          <w:tab w:val="left" w:pos="720"/>
        </w:tabs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/>
          <w:color w:val="000000" w:themeColor="text1"/>
          <w:sz w:val="28"/>
          <w:szCs w:val="28"/>
          <w:rtl/>
        </w:rPr>
        <w:t xml:space="preserve">ישיבת ועד ההנהלה התקיימה 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>ביום 22/07/13</w:t>
      </w:r>
    </w:p>
    <w:p w:rsidR="00362AC1" w:rsidRPr="007804B0" w:rsidRDefault="00362AC1" w:rsidP="00F52705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מספר חברי ההנהלה: 5</w:t>
      </w:r>
    </w:p>
    <w:p w:rsidR="00362AC1" w:rsidRPr="007804B0" w:rsidRDefault="00362AC1" w:rsidP="00F52705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F52705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משתתפים בישיבה:</w:t>
      </w:r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C75104" w:rsidTr="00C75104">
        <w:tc>
          <w:tcPr>
            <w:tcW w:w="4261" w:type="dxa"/>
          </w:tcPr>
          <w:p w:rsidR="00C75104" w:rsidRDefault="00C75104" w:rsidP="00C75104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>1. ניסים פיוטרקובסקי</w:t>
            </w:r>
          </w:p>
        </w:tc>
        <w:tc>
          <w:tcPr>
            <w:tcW w:w="4261" w:type="dxa"/>
          </w:tcPr>
          <w:p w:rsidR="00C75104" w:rsidRDefault="00C75104" w:rsidP="00C75104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4. עמיחי סלומון </w:t>
            </w:r>
          </w:p>
        </w:tc>
      </w:tr>
      <w:tr w:rsidR="00C75104" w:rsidTr="00C75104">
        <w:tc>
          <w:tcPr>
            <w:tcW w:w="4261" w:type="dxa"/>
          </w:tcPr>
          <w:p w:rsidR="00C75104" w:rsidRDefault="00C75104" w:rsidP="00C75104">
            <w:pPr>
              <w:pStyle w:val="a6"/>
              <w:tabs>
                <w:tab w:val="left" w:pos="720"/>
              </w:tabs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>2.יצחק פריד</w:t>
            </w:r>
          </w:p>
        </w:tc>
        <w:tc>
          <w:tcPr>
            <w:tcW w:w="4261" w:type="dxa"/>
          </w:tcPr>
          <w:p w:rsidR="00C75104" w:rsidRDefault="00C75104" w:rsidP="00C75104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5. אריה חסקין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מ"מ מזכיר</w:t>
            </w:r>
          </w:p>
        </w:tc>
      </w:tr>
      <w:tr w:rsidR="00C75104" w:rsidTr="00C75104">
        <w:tc>
          <w:tcPr>
            <w:tcW w:w="4261" w:type="dxa"/>
          </w:tcPr>
          <w:p w:rsidR="00C75104" w:rsidRDefault="00C75104" w:rsidP="00C75104">
            <w:pPr>
              <w:pStyle w:val="a6"/>
              <w:tabs>
                <w:tab w:val="left" w:pos="720"/>
              </w:tabs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>3.אביבה ישראלי</w:t>
            </w:r>
          </w:p>
        </w:tc>
        <w:tc>
          <w:tcPr>
            <w:tcW w:w="4261" w:type="dxa"/>
          </w:tcPr>
          <w:p w:rsidR="00C75104" w:rsidRDefault="00C75104" w:rsidP="00C75104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6. אתי </w:t>
            </w:r>
            <w:proofErr w:type="spellStart"/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>מלכא</w:t>
            </w:r>
            <w:proofErr w:type="spellEnd"/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ר. פנים, נעדרה</w:t>
            </w:r>
          </w:p>
        </w:tc>
      </w:tr>
      <w:tr w:rsidR="00C75104" w:rsidTr="00C75104">
        <w:tc>
          <w:tcPr>
            <w:tcW w:w="4261" w:type="dxa"/>
          </w:tcPr>
          <w:p w:rsidR="00C75104" w:rsidRDefault="00C75104" w:rsidP="00C75104">
            <w:pPr>
              <w:pStyle w:val="a6"/>
              <w:tabs>
                <w:tab w:val="left" w:pos="720"/>
              </w:tabs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C75104" w:rsidRDefault="00C75104" w:rsidP="00C75104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7. אביגייל וייס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ר. קהילה, נעדרה</w:t>
            </w:r>
          </w:p>
        </w:tc>
      </w:tr>
    </w:tbl>
    <w:p w:rsidR="00C75104" w:rsidRDefault="00C75104" w:rsidP="00C75104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086843" w:rsidRDefault="00086843" w:rsidP="00086843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הנושאים לדיון:</w:t>
      </w:r>
    </w:p>
    <w:p w:rsidR="00DE0E48" w:rsidRDefault="00C75104" w:rsidP="00C75104">
      <w:pPr>
        <w:pStyle w:val="a6"/>
        <w:numPr>
          <w:ilvl w:val="0"/>
          <w:numId w:val="33"/>
        </w:numPr>
        <w:tabs>
          <w:tab w:val="left" w:pos="720"/>
        </w:tabs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קופות חולים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פתיחה בישוב</w:t>
      </w:r>
    </w:p>
    <w:p w:rsidR="00C75104" w:rsidRDefault="00C75104" w:rsidP="00C75104">
      <w:pPr>
        <w:pStyle w:val="a6"/>
        <w:numPr>
          <w:ilvl w:val="0"/>
          <w:numId w:val="33"/>
        </w:numPr>
        <w:tabs>
          <w:tab w:val="left" w:pos="720"/>
        </w:tabs>
        <w:rPr>
          <w:rFonts w:ascii="Arial" w:hAnsi="Arial" w:cs="Arial" w:hint="cs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תב"ע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מבואות תקוע ב'</w:t>
      </w:r>
    </w:p>
    <w:p w:rsidR="00C75104" w:rsidRDefault="00C75104" w:rsidP="00C75104">
      <w:pPr>
        <w:pStyle w:val="a6"/>
        <w:numPr>
          <w:ilvl w:val="0"/>
          <w:numId w:val="33"/>
        </w:numPr>
        <w:tabs>
          <w:tab w:val="left" w:pos="720"/>
        </w:tabs>
        <w:rPr>
          <w:rFonts w:ascii="Arial" w:hAnsi="Arial" w:cs="Arial" w:hint="cs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שצ"פ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הרודיון ב', נגישות</w:t>
      </w:r>
    </w:p>
    <w:p w:rsidR="00C75104" w:rsidRDefault="00C75104" w:rsidP="00C75104">
      <w:pPr>
        <w:pStyle w:val="a6"/>
        <w:numPr>
          <w:ilvl w:val="0"/>
          <w:numId w:val="33"/>
        </w:numPr>
        <w:tabs>
          <w:tab w:val="left" w:pos="720"/>
        </w:tabs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בית הכנסת ספרדי, השתתפות הישוב</w:t>
      </w:r>
    </w:p>
    <w:p w:rsidR="00C75104" w:rsidRDefault="00C75104" w:rsidP="00C75104">
      <w:pPr>
        <w:pStyle w:val="a6"/>
        <w:numPr>
          <w:ilvl w:val="0"/>
          <w:numId w:val="33"/>
        </w:numPr>
        <w:tabs>
          <w:tab w:val="left" w:pos="720"/>
        </w:tabs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פסטיבל הושענא רבא</w:t>
      </w:r>
    </w:p>
    <w:p w:rsidR="00C75104" w:rsidRDefault="00C75104" w:rsidP="00C75104">
      <w:pPr>
        <w:pStyle w:val="a6"/>
        <w:numPr>
          <w:ilvl w:val="0"/>
          <w:numId w:val="33"/>
        </w:numPr>
        <w:tabs>
          <w:tab w:val="left" w:pos="720"/>
        </w:tabs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הסכם עם אייל לוי לגינון</w:t>
      </w:r>
    </w:p>
    <w:p w:rsidR="00C75104" w:rsidRDefault="00C75104" w:rsidP="00C75104">
      <w:pPr>
        <w:pStyle w:val="a6"/>
        <w:numPr>
          <w:ilvl w:val="0"/>
          <w:numId w:val="33"/>
        </w:numPr>
        <w:tabs>
          <w:tab w:val="left" w:pos="720"/>
        </w:tabs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הסכם פשרה בין הורי מאיר חי ואולגה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מלר</w:t>
      </w:r>
      <w:proofErr w:type="spellEnd"/>
    </w:p>
    <w:p w:rsidR="00C75104" w:rsidRDefault="00C75104" w:rsidP="00C75104">
      <w:pPr>
        <w:pStyle w:val="a6"/>
        <w:tabs>
          <w:tab w:val="left" w:pos="720"/>
        </w:tabs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C75104" w:rsidRDefault="00C75104" w:rsidP="00C75104">
      <w:pPr>
        <w:pStyle w:val="a6"/>
        <w:tabs>
          <w:tab w:val="left" w:pos="720"/>
        </w:tabs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1. קופות חולים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פתיחה בישוב</w:t>
      </w:r>
    </w:p>
    <w:p w:rsidR="00C75104" w:rsidRDefault="00C75104" w:rsidP="00C75104">
      <w:pPr>
        <w:pStyle w:val="a6"/>
        <w:tabs>
          <w:tab w:val="left" w:pos="720"/>
        </w:tabs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הישוב לא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יתן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בלעדיות לקופת חולים אחת ויאפשר פתיחה של כל קופת חולים בישוב, בהתאם לאפשרויות יקצה שטח ציבורי לקופה אחת או יותר ויאפשר השכרה של מבני ציבור להפעלת קופת חולים.</w:t>
      </w:r>
    </w:p>
    <w:p w:rsidR="00C75104" w:rsidRDefault="00C75104" w:rsidP="00C75104">
      <w:pPr>
        <w:pStyle w:val="a6"/>
        <w:tabs>
          <w:tab w:val="left" w:pos="720"/>
        </w:tabs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C75104" w:rsidRDefault="00C75104" w:rsidP="00C75104">
      <w:pPr>
        <w:pStyle w:val="a6"/>
        <w:tabs>
          <w:tab w:val="left" w:pos="720"/>
        </w:tabs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2.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תב"ע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מבואות תקוע ב'</w:t>
      </w:r>
    </w:p>
    <w:p w:rsidR="00C75104" w:rsidRDefault="00C75104" w:rsidP="00C75104">
      <w:pPr>
        <w:pStyle w:val="a6"/>
        <w:tabs>
          <w:tab w:val="left" w:pos="720"/>
        </w:tabs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הועד מאשר את המלצות ועדת בניה לעריכת שינויים בתוכנית שתוכננה ע"י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ברסלבי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בעבר ושאושרה להפקדה ע"י שר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הבטחון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. ועדת הבניה תעביר את ההמלצות לאדריכל אוריאל אשר יגיש את התוכנית של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ברסלבי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ויתכנן את השינויים.</w:t>
      </w:r>
    </w:p>
    <w:p w:rsidR="00C75104" w:rsidRDefault="00C75104" w:rsidP="00C75104">
      <w:pPr>
        <w:pStyle w:val="a6"/>
        <w:tabs>
          <w:tab w:val="left" w:pos="720"/>
        </w:tabs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באחריות אריה חסקין ויצחק פריד.</w:t>
      </w:r>
    </w:p>
    <w:p w:rsidR="00C75104" w:rsidRDefault="00C75104" w:rsidP="00C75104">
      <w:pPr>
        <w:pStyle w:val="a6"/>
        <w:tabs>
          <w:tab w:val="left" w:pos="720"/>
        </w:tabs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C75104" w:rsidRDefault="00C75104" w:rsidP="00C75104">
      <w:pPr>
        <w:pStyle w:val="a6"/>
        <w:tabs>
          <w:tab w:val="left" w:pos="720"/>
        </w:tabs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3. </w:t>
      </w:r>
      <w:proofErr w:type="spellStart"/>
      <w:r w:rsidR="007350CF">
        <w:rPr>
          <w:rFonts w:ascii="Arial" w:hAnsi="Arial" w:cs="Arial" w:hint="cs"/>
          <w:color w:val="000000" w:themeColor="text1"/>
          <w:sz w:val="28"/>
          <w:szCs w:val="28"/>
          <w:rtl/>
        </w:rPr>
        <w:t>שצ"פ</w:t>
      </w:r>
      <w:proofErr w:type="spellEnd"/>
      <w:r w:rsidR="007350CF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הרודיון ב', נגישות</w:t>
      </w:r>
    </w:p>
    <w:p w:rsidR="007350CF" w:rsidRDefault="007350CF" w:rsidP="007350CF">
      <w:pPr>
        <w:pStyle w:val="a6"/>
        <w:tabs>
          <w:tab w:val="left" w:pos="720"/>
        </w:tabs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אושר תכנון ומדידות לצורך תכנון לפתרון נגישות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בשצ"פ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910.</w:t>
      </w:r>
    </w:p>
    <w:p w:rsidR="007350CF" w:rsidRDefault="007350CF" w:rsidP="007350CF">
      <w:pPr>
        <w:pStyle w:val="a6"/>
        <w:tabs>
          <w:tab w:val="left" w:pos="720"/>
        </w:tabs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7350CF" w:rsidRDefault="007350CF" w:rsidP="007350CF">
      <w:pPr>
        <w:pStyle w:val="a6"/>
        <w:tabs>
          <w:tab w:val="left" w:pos="720"/>
        </w:tabs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4. בית הכנסת ספרדי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סיוע הישוב</w:t>
      </w:r>
    </w:p>
    <w:p w:rsidR="007350CF" w:rsidRDefault="007350CF" w:rsidP="007350CF">
      <w:pPr>
        <w:pStyle w:val="a6"/>
        <w:tabs>
          <w:tab w:val="left" w:pos="720"/>
        </w:tabs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הישוב ישתתף בהחזר הלוואה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שועד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ביהכ"נ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יקח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על עצמו.</w:t>
      </w:r>
    </w:p>
    <w:p w:rsidR="007350CF" w:rsidRDefault="007350CF" w:rsidP="007350CF">
      <w:pPr>
        <w:pStyle w:val="a6"/>
        <w:tabs>
          <w:tab w:val="left" w:pos="720"/>
        </w:tabs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הגובה הכולל של ההחזר יהיה תלוי בגובה הגביה ממתפללי בית הכנסת.</w:t>
      </w:r>
    </w:p>
    <w:p w:rsidR="007350CF" w:rsidRDefault="007350CF" w:rsidP="007350CF">
      <w:pPr>
        <w:pStyle w:val="a6"/>
        <w:tabs>
          <w:tab w:val="left" w:pos="720"/>
        </w:tabs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גובה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מנימלי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60 ₪ לחודש.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תערך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בדיקה של הסיוע לבתי הכנסת האחרים.</w:t>
      </w:r>
    </w:p>
    <w:p w:rsidR="007350CF" w:rsidRDefault="007350CF" w:rsidP="007350CF">
      <w:pPr>
        <w:pStyle w:val="a6"/>
        <w:tabs>
          <w:tab w:val="left" w:pos="720"/>
        </w:tabs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באחריות יצחק פריד ואריה חסקין.</w:t>
      </w:r>
    </w:p>
    <w:p w:rsidR="007350CF" w:rsidRDefault="007350CF" w:rsidP="007350CF">
      <w:pPr>
        <w:pStyle w:val="a6"/>
        <w:tabs>
          <w:tab w:val="left" w:pos="720"/>
        </w:tabs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7350CF" w:rsidRPr="00216FDE" w:rsidRDefault="007350CF" w:rsidP="007350CF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5. הושענא רבה</w:t>
      </w:r>
    </w:p>
    <w:p w:rsidR="007350CF" w:rsidRDefault="007350CF" w:rsidP="00DD1D3A">
      <w:pPr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אושר לקיים את פסטיבל הושענא רבה בהתאם לסעיף התקציבי ששוריין לטובת הנושא במסגרת תקציב תרבות. ניהול הפסטיבל יהיה ע"י ועדה שהורכבה לנושא. הישוב לא יקצה עובדים לניהול וביצוע הפסטיבל.</w:t>
      </w:r>
    </w:p>
    <w:p w:rsidR="007350CF" w:rsidRDefault="007350CF" w:rsidP="00DD1D3A">
      <w:pPr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באחריות אביגייל וייס.</w:t>
      </w:r>
    </w:p>
    <w:p w:rsidR="007350CF" w:rsidRDefault="007350CF" w:rsidP="00DD1D3A">
      <w:pPr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7350CF" w:rsidRDefault="007350CF" w:rsidP="00DD1D3A">
      <w:pPr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6. הסכם ניקיון הישוב</w:t>
      </w:r>
    </w:p>
    <w:p w:rsidR="007350CF" w:rsidRDefault="007350CF" w:rsidP="00DD1D3A">
      <w:pPr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אושר לבצע את הסכם הניקיון שגובש עם הקבלן גינון אייל לוי.</w:t>
      </w:r>
    </w:p>
    <w:p w:rsidR="007350CF" w:rsidRDefault="007350CF" w:rsidP="00DD1D3A">
      <w:pPr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הקובע הרחבת שטחי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הנקיון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המבוצעים והגדלת ימי הניקיון משלושה לארבעה ימים בשבוע, בתמורה להגדלת התשלום ההסכם יחול מ 01/08/13.</w:t>
      </w:r>
    </w:p>
    <w:p w:rsidR="007350CF" w:rsidRDefault="007350CF" w:rsidP="00DD1D3A">
      <w:pPr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באחריות אתי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מלכא</w:t>
      </w:r>
      <w:proofErr w:type="spellEnd"/>
    </w:p>
    <w:p w:rsidR="007350CF" w:rsidRDefault="007350CF" w:rsidP="00DD1D3A">
      <w:pPr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7350CF" w:rsidRDefault="007350CF" w:rsidP="00DD1D3A">
      <w:pPr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7. פשרה בין הורי מאיר חי לאולגה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מלר</w:t>
      </w:r>
      <w:proofErr w:type="spellEnd"/>
    </w:p>
    <w:p w:rsidR="007350CF" w:rsidRDefault="007350CF" w:rsidP="00DD1D3A">
      <w:pPr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הישוב מוכן להסכים להסכם הפשרה שגובש בין הצדדים ומוכן להשתתף עצמית במסגרת תשלומי הביטוח. כן הישוב יפנה לגמ"ח לתת את הסיוע לאולגה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מלר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>, לגבי התשלום שעליה לשלם במסגרת הפשרה.</w:t>
      </w:r>
    </w:p>
    <w:p w:rsidR="007350CF" w:rsidRDefault="007350CF" w:rsidP="00DD1D3A">
      <w:pPr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באחריות אריה חסקין</w:t>
      </w:r>
    </w:p>
    <w:p w:rsidR="007350CF" w:rsidRDefault="007350CF" w:rsidP="00DD1D3A">
      <w:pPr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D22C05" w:rsidRPr="00751668" w:rsidRDefault="00751668" w:rsidP="007350CF">
      <w:pPr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 w:rsidR="007350CF">
        <w:rPr>
          <w:rFonts w:ascii="Arial" w:hAnsi="Arial" w:cs="Arial" w:hint="cs"/>
          <w:color w:val="000000" w:themeColor="text1"/>
          <w:sz w:val="28"/>
          <w:szCs w:val="28"/>
          <w:rtl/>
        </w:rPr>
        <w:t>רשם: אריה</w:t>
      </w:r>
    </w:p>
    <w:p w:rsidR="00362AC1" w:rsidRPr="007804B0" w:rsidRDefault="00362AC1" w:rsidP="00DD1D3A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  <w:u w:val="single"/>
          <w:rtl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>חתימת היו"ר:</w:t>
      </w:r>
      <w:r w:rsidR="00A46D87"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r w:rsidR="00243C4C">
        <w:rPr>
          <w:rFonts w:ascii="Arial" w:hAnsi="Arial" w:cs="Arial" w:hint="cs"/>
          <w:color w:val="000000" w:themeColor="text1"/>
          <w:sz w:val="28"/>
          <w:szCs w:val="28"/>
          <w:u w:val="single"/>
          <w:rtl/>
        </w:rPr>
        <w:t>________________</w:t>
      </w:r>
    </w:p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>חתימת המזכיר:_____________</w:t>
      </w:r>
      <w:r w:rsidR="004C60AB">
        <w:rPr>
          <w:rFonts w:ascii="Arial" w:hAnsi="Arial" w:cs="Arial" w:hint="cs"/>
          <w:color w:val="000000" w:themeColor="text1"/>
          <w:sz w:val="28"/>
          <w:szCs w:val="28"/>
          <w:rtl/>
        </w:rPr>
        <w:t>__</w:t>
      </w:r>
    </w:p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4C60AB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חותמת האגודה:_______________</w:t>
      </w:r>
    </w:p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362AC1" w:rsidRPr="007804B0" w:rsidSect="008909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A66"/>
    <w:multiLevelType w:val="hybridMultilevel"/>
    <w:tmpl w:val="A52631EC"/>
    <w:lvl w:ilvl="0" w:tplc="988800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E03D6"/>
    <w:multiLevelType w:val="hybridMultilevel"/>
    <w:tmpl w:val="4E987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4412"/>
    <w:multiLevelType w:val="hybridMultilevel"/>
    <w:tmpl w:val="3D902004"/>
    <w:lvl w:ilvl="0" w:tplc="4572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815E9"/>
    <w:multiLevelType w:val="hybridMultilevel"/>
    <w:tmpl w:val="E218425A"/>
    <w:lvl w:ilvl="0" w:tplc="F286A11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501D5"/>
    <w:multiLevelType w:val="hybridMultilevel"/>
    <w:tmpl w:val="DFC2C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3033B"/>
    <w:multiLevelType w:val="hybridMultilevel"/>
    <w:tmpl w:val="670A830A"/>
    <w:lvl w:ilvl="0" w:tplc="C7DA8D0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945145"/>
    <w:multiLevelType w:val="hybridMultilevel"/>
    <w:tmpl w:val="6516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12328"/>
    <w:multiLevelType w:val="hybridMultilevel"/>
    <w:tmpl w:val="095A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90C4E"/>
    <w:multiLevelType w:val="hybridMultilevel"/>
    <w:tmpl w:val="1172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D65B8"/>
    <w:multiLevelType w:val="hybridMultilevel"/>
    <w:tmpl w:val="52FE2A06"/>
    <w:lvl w:ilvl="0" w:tplc="3D5A0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D2465A"/>
    <w:multiLevelType w:val="hybridMultilevel"/>
    <w:tmpl w:val="6846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E69F7"/>
    <w:multiLevelType w:val="hybridMultilevel"/>
    <w:tmpl w:val="FEF6A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E7534"/>
    <w:multiLevelType w:val="hybridMultilevel"/>
    <w:tmpl w:val="52108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D55B3"/>
    <w:multiLevelType w:val="hybridMultilevel"/>
    <w:tmpl w:val="B5E239FC"/>
    <w:lvl w:ilvl="0" w:tplc="53D691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F363321"/>
    <w:multiLevelType w:val="hybridMultilevel"/>
    <w:tmpl w:val="BDAAB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252F9"/>
    <w:multiLevelType w:val="hybridMultilevel"/>
    <w:tmpl w:val="52422BDE"/>
    <w:lvl w:ilvl="0" w:tplc="8CB0E08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7C4C51"/>
    <w:multiLevelType w:val="hybridMultilevel"/>
    <w:tmpl w:val="0724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438F2"/>
    <w:multiLevelType w:val="hybridMultilevel"/>
    <w:tmpl w:val="1EFAE246"/>
    <w:lvl w:ilvl="0" w:tplc="6BBC7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7A2BC3"/>
    <w:multiLevelType w:val="hybridMultilevel"/>
    <w:tmpl w:val="0C30F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F57A4"/>
    <w:multiLevelType w:val="hybridMultilevel"/>
    <w:tmpl w:val="0AA4A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267CF"/>
    <w:multiLevelType w:val="hybridMultilevel"/>
    <w:tmpl w:val="0C4E6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37910"/>
    <w:multiLevelType w:val="hybridMultilevel"/>
    <w:tmpl w:val="EF44BF1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316F3"/>
    <w:multiLevelType w:val="hybridMultilevel"/>
    <w:tmpl w:val="9D86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47D50"/>
    <w:multiLevelType w:val="hybridMultilevel"/>
    <w:tmpl w:val="C05E63D8"/>
    <w:lvl w:ilvl="0" w:tplc="A3685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C6008B"/>
    <w:multiLevelType w:val="hybridMultilevel"/>
    <w:tmpl w:val="D0446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95894"/>
    <w:multiLevelType w:val="hybridMultilevel"/>
    <w:tmpl w:val="5978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01599"/>
    <w:multiLevelType w:val="hybridMultilevel"/>
    <w:tmpl w:val="D2826E5E"/>
    <w:lvl w:ilvl="0" w:tplc="1794F9A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3174C8"/>
    <w:multiLevelType w:val="hybridMultilevel"/>
    <w:tmpl w:val="F8C68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63942"/>
    <w:multiLevelType w:val="hybridMultilevel"/>
    <w:tmpl w:val="499A2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2107A"/>
    <w:multiLevelType w:val="hybridMultilevel"/>
    <w:tmpl w:val="29D07C10"/>
    <w:lvl w:ilvl="0" w:tplc="CD62C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590047"/>
    <w:multiLevelType w:val="hybridMultilevel"/>
    <w:tmpl w:val="EB2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D01DA"/>
    <w:multiLevelType w:val="hybridMultilevel"/>
    <w:tmpl w:val="1F3E0ED4"/>
    <w:lvl w:ilvl="0" w:tplc="1CDA4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466B00"/>
    <w:multiLevelType w:val="hybridMultilevel"/>
    <w:tmpl w:val="9F3A2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7"/>
  </w:num>
  <w:num w:numId="5">
    <w:abstractNumId w:val="15"/>
  </w:num>
  <w:num w:numId="6">
    <w:abstractNumId w:val="28"/>
  </w:num>
  <w:num w:numId="7">
    <w:abstractNumId w:val="18"/>
  </w:num>
  <w:num w:numId="8">
    <w:abstractNumId w:val="8"/>
  </w:num>
  <w:num w:numId="9">
    <w:abstractNumId w:val="5"/>
  </w:num>
  <w:num w:numId="10">
    <w:abstractNumId w:val="30"/>
  </w:num>
  <w:num w:numId="11">
    <w:abstractNumId w:val="25"/>
  </w:num>
  <w:num w:numId="12">
    <w:abstractNumId w:val="6"/>
  </w:num>
  <w:num w:numId="13">
    <w:abstractNumId w:val="24"/>
  </w:num>
  <w:num w:numId="14">
    <w:abstractNumId w:val="19"/>
  </w:num>
  <w:num w:numId="15">
    <w:abstractNumId w:val="17"/>
  </w:num>
  <w:num w:numId="16">
    <w:abstractNumId w:val="22"/>
  </w:num>
  <w:num w:numId="17">
    <w:abstractNumId w:val="13"/>
  </w:num>
  <w:num w:numId="18">
    <w:abstractNumId w:val="23"/>
  </w:num>
  <w:num w:numId="19">
    <w:abstractNumId w:val="20"/>
  </w:num>
  <w:num w:numId="20">
    <w:abstractNumId w:val="27"/>
  </w:num>
  <w:num w:numId="21">
    <w:abstractNumId w:val="9"/>
  </w:num>
  <w:num w:numId="22">
    <w:abstractNumId w:val="32"/>
  </w:num>
  <w:num w:numId="23">
    <w:abstractNumId w:val="1"/>
  </w:num>
  <w:num w:numId="24">
    <w:abstractNumId w:val="2"/>
  </w:num>
  <w:num w:numId="25">
    <w:abstractNumId w:val="16"/>
  </w:num>
  <w:num w:numId="26">
    <w:abstractNumId w:val="4"/>
  </w:num>
  <w:num w:numId="27">
    <w:abstractNumId w:val="3"/>
  </w:num>
  <w:num w:numId="28">
    <w:abstractNumId w:val="12"/>
  </w:num>
  <w:num w:numId="29">
    <w:abstractNumId w:val="0"/>
  </w:num>
  <w:num w:numId="30">
    <w:abstractNumId w:val="29"/>
  </w:num>
  <w:num w:numId="31">
    <w:abstractNumId w:val="31"/>
  </w:num>
  <w:num w:numId="32">
    <w:abstractNumId w:val="10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AC1"/>
    <w:rsid w:val="00015BBE"/>
    <w:rsid w:val="00073447"/>
    <w:rsid w:val="00086843"/>
    <w:rsid w:val="000C03DC"/>
    <w:rsid w:val="000C062E"/>
    <w:rsid w:val="000E1974"/>
    <w:rsid w:val="000F7C44"/>
    <w:rsid w:val="001013F3"/>
    <w:rsid w:val="00130BF1"/>
    <w:rsid w:val="00141995"/>
    <w:rsid w:val="0014370E"/>
    <w:rsid w:val="00164C79"/>
    <w:rsid w:val="001910BA"/>
    <w:rsid w:val="00196902"/>
    <w:rsid w:val="001B2FD6"/>
    <w:rsid w:val="001C5007"/>
    <w:rsid w:val="00213B7E"/>
    <w:rsid w:val="00216FDE"/>
    <w:rsid w:val="00243C4C"/>
    <w:rsid w:val="002448BB"/>
    <w:rsid w:val="002A6D46"/>
    <w:rsid w:val="002B7061"/>
    <w:rsid w:val="002C59D7"/>
    <w:rsid w:val="002E1942"/>
    <w:rsid w:val="003345CD"/>
    <w:rsid w:val="00362AC1"/>
    <w:rsid w:val="00365C63"/>
    <w:rsid w:val="00394A79"/>
    <w:rsid w:val="003B6377"/>
    <w:rsid w:val="003D1286"/>
    <w:rsid w:val="0040571E"/>
    <w:rsid w:val="0042041F"/>
    <w:rsid w:val="004C30EB"/>
    <w:rsid w:val="004C60AB"/>
    <w:rsid w:val="004C6358"/>
    <w:rsid w:val="00512346"/>
    <w:rsid w:val="005530F9"/>
    <w:rsid w:val="005650D5"/>
    <w:rsid w:val="0058063F"/>
    <w:rsid w:val="00634770"/>
    <w:rsid w:val="0065638E"/>
    <w:rsid w:val="0066230C"/>
    <w:rsid w:val="0069251A"/>
    <w:rsid w:val="006C331B"/>
    <w:rsid w:val="0070061F"/>
    <w:rsid w:val="007240B1"/>
    <w:rsid w:val="00731439"/>
    <w:rsid w:val="007350CF"/>
    <w:rsid w:val="007371B4"/>
    <w:rsid w:val="00751668"/>
    <w:rsid w:val="007804B0"/>
    <w:rsid w:val="007847BE"/>
    <w:rsid w:val="007A03B4"/>
    <w:rsid w:val="007A7CEC"/>
    <w:rsid w:val="007E0D56"/>
    <w:rsid w:val="00811BC7"/>
    <w:rsid w:val="008306CF"/>
    <w:rsid w:val="00834247"/>
    <w:rsid w:val="00863FEA"/>
    <w:rsid w:val="00882184"/>
    <w:rsid w:val="0088672D"/>
    <w:rsid w:val="0089090A"/>
    <w:rsid w:val="008912C0"/>
    <w:rsid w:val="009208DD"/>
    <w:rsid w:val="00934C9A"/>
    <w:rsid w:val="009442DA"/>
    <w:rsid w:val="009516E2"/>
    <w:rsid w:val="009616DF"/>
    <w:rsid w:val="0098180A"/>
    <w:rsid w:val="009E70EF"/>
    <w:rsid w:val="009F159F"/>
    <w:rsid w:val="009F3A83"/>
    <w:rsid w:val="00A039E3"/>
    <w:rsid w:val="00A064EB"/>
    <w:rsid w:val="00A1502A"/>
    <w:rsid w:val="00A46D87"/>
    <w:rsid w:val="00A74181"/>
    <w:rsid w:val="00B5614C"/>
    <w:rsid w:val="00B6415D"/>
    <w:rsid w:val="00B94639"/>
    <w:rsid w:val="00C26C94"/>
    <w:rsid w:val="00C331FD"/>
    <w:rsid w:val="00C75104"/>
    <w:rsid w:val="00C84D1F"/>
    <w:rsid w:val="00CB0C2C"/>
    <w:rsid w:val="00CF334E"/>
    <w:rsid w:val="00D10493"/>
    <w:rsid w:val="00D20B1F"/>
    <w:rsid w:val="00D22C05"/>
    <w:rsid w:val="00D40DB4"/>
    <w:rsid w:val="00D61B14"/>
    <w:rsid w:val="00DB065E"/>
    <w:rsid w:val="00DC34ED"/>
    <w:rsid w:val="00DD1D3A"/>
    <w:rsid w:val="00DE0E48"/>
    <w:rsid w:val="00DF1046"/>
    <w:rsid w:val="00DF4BCC"/>
    <w:rsid w:val="00DF6EC9"/>
    <w:rsid w:val="00E226E9"/>
    <w:rsid w:val="00F076C7"/>
    <w:rsid w:val="00F52705"/>
    <w:rsid w:val="00F7700E"/>
    <w:rsid w:val="00F91D68"/>
    <w:rsid w:val="00F971D4"/>
    <w:rsid w:val="00FB7D5A"/>
    <w:rsid w:val="00FD5712"/>
    <w:rsid w:val="00FE6D39"/>
    <w:rsid w:val="00FF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1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62AC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62AC1"/>
    <w:pPr>
      <w:bidi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2AC1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62A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2AC1"/>
    <w:pPr>
      <w:tabs>
        <w:tab w:val="center" w:pos="4153"/>
        <w:tab w:val="right" w:pos="8306"/>
      </w:tabs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a7">
    <w:name w:val="כותרת עליונה תו"/>
    <w:basedOn w:val="a0"/>
    <w:link w:val="a6"/>
    <w:uiPriority w:val="99"/>
    <w:rsid w:val="00362AC1"/>
    <w:rPr>
      <w:rFonts w:ascii="Times New Roman" w:eastAsia="Times New Roman" w:hAnsi="Times New Roman" w:cs="Miriam"/>
      <w:sz w:val="20"/>
      <w:szCs w:val="20"/>
      <w:lang w:eastAsia="he-IL"/>
    </w:rPr>
  </w:style>
  <w:style w:type="table" w:styleId="a8">
    <w:name w:val="Table Grid"/>
    <w:basedOn w:val="a1"/>
    <w:uiPriority w:val="59"/>
    <w:rsid w:val="00C75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CB909-D7B5-4DE6-9A97-2604CFBD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ETI</cp:lastModifiedBy>
  <cp:revision>4</cp:revision>
  <cp:lastPrinted>2013-10-06T12:44:00Z</cp:lastPrinted>
  <dcterms:created xsi:type="dcterms:W3CDTF">2013-10-06T12:44:00Z</dcterms:created>
  <dcterms:modified xsi:type="dcterms:W3CDTF">2013-10-06T13:08:00Z</dcterms:modified>
</cp:coreProperties>
</file>